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A54E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6627807C" w14:textId="59196E7C" w:rsidR="00737F83" w:rsidRPr="005D7CE4" w:rsidRDefault="00E36A1E" w:rsidP="0087649D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 w:rsidR="00514DC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="00514DC8" w:rsidRPr="00514DC8">
        <w:rPr>
          <w:rFonts w:ascii="Segoe UI" w:hAnsi="Segoe UI" w:cs="Segoe UI"/>
          <w:bCs/>
          <w:iCs w:val="0"/>
          <w:color w:val="000000"/>
          <w:sz w:val="22"/>
          <w:szCs w:val="21"/>
        </w:rPr>
        <w:t xml:space="preserve">NAVIGARE NEL WEB: cercare, organizzare, confrontare e gestire dati e contenuti </w:t>
      </w:r>
      <w:r w:rsidR="00514DC8">
        <w:rPr>
          <w:rFonts w:ascii="Segoe UI" w:hAnsi="Segoe UI" w:cs="Segoe UI"/>
          <w:bCs/>
          <w:iCs w:val="0"/>
          <w:color w:val="000000"/>
          <w:sz w:val="22"/>
          <w:szCs w:val="21"/>
        </w:rPr>
        <w:t>–</w:t>
      </w:r>
      <w:r w:rsidR="00514DC8" w:rsidRPr="00514DC8">
        <w:rPr>
          <w:rFonts w:ascii="Segoe UI" w:hAnsi="Segoe UI" w:cs="Segoe UI"/>
          <w:bCs/>
          <w:iCs w:val="0"/>
          <w:color w:val="000000"/>
          <w:sz w:val="22"/>
          <w:szCs w:val="21"/>
        </w:rPr>
        <w:t xml:space="preserve"> Base</w:t>
      </w:r>
      <w:r w:rsidR="00514DC8">
        <w:rPr>
          <w:rFonts w:ascii="Segoe UI" w:hAnsi="Segoe UI" w:cs="Segoe UI"/>
          <w:bCs/>
          <w:iCs w:val="0"/>
          <w:color w:val="000000"/>
          <w:sz w:val="22"/>
          <w:szCs w:val="21"/>
        </w:rPr>
        <w:t xml:space="preserve">: 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18D4DF6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71C7519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5CDCC25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essere 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donna 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>residente o domiciliat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lastRenderedPageBreak/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289C52BF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12:00 del </w:t>
      </w:r>
      <w:r w:rsidR="00514DC8">
        <w:rPr>
          <w:rFonts w:ascii="Stylus BT" w:hAnsi="Stylus BT" w:cs="Arial"/>
          <w:iCs w:val="0"/>
          <w:sz w:val="20"/>
          <w:szCs w:val="20"/>
        </w:rPr>
        <w:t>10/12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514DC8">
        <w:rPr>
          <w:rFonts w:ascii="Stylus BT" w:hAnsi="Stylus BT" w:cs="Arial"/>
          <w:iCs w:val="0"/>
          <w:sz w:val="20"/>
          <w:szCs w:val="20"/>
        </w:rPr>
        <w:t>4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0C61344A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915EEB">
        <w:rPr>
          <w:rFonts w:ascii="Stylus BT" w:hAnsi="Stylus BT" w:cs="Arial"/>
          <w:iCs w:val="0"/>
          <w:sz w:val="20"/>
          <w:szCs w:val="20"/>
        </w:rPr>
        <w:t>10/12/2024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fino alle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23:59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081066CC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D92B47">
        <w:rPr>
          <w:rFonts w:ascii="Stylus BT" w:hAnsi="Stylus BT" w:cs="Arial"/>
          <w:iCs w:val="0"/>
          <w:sz w:val="20"/>
          <w:szCs w:val="20"/>
        </w:rPr>
        <w:t>mamigoni@iscomer.it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</w:t>
      </w:r>
      <w:bookmarkStart w:id="1" w:name="_GoBack"/>
      <w:bookmarkEnd w:id="1"/>
      <w:r w:rsidR="006724D2">
        <w:rPr>
          <w:rFonts w:ascii="Stylus BT" w:hAnsi="Stylus BT" w:cs="Arial"/>
          <w:b w:val="0"/>
          <w:iCs w:val="0"/>
          <w:sz w:val="20"/>
          <w:szCs w:val="20"/>
        </w:rPr>
        <w:t>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57E14BE2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12:00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DEL </w:t>
      </w:r>
      <w:r w:rsidR="00514DC8">
        <w:rPr>
          <w:rFonts w:ascii="Stylus BT" w:hAnsi="Stylus BT" w:cs="Arial"/>
          <w:iCs w:val="0"/>
          <w:sz w:val="20"/>
          <w:szCs w:val="20"/>
        </w:rPr>
        <w:t>10/12/2024</w:t>
      </w:r>
    </w:p>
    <w:p w14:paraId="6BC44D37" w14:textId="702045C8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514DC8">
        <w:rPr>
          <w:rFonts w:ascii="Stylus BT" w:hAnsi="Stylus BT" w:cs="Arial"/>
          <w:iCs w:val="0"/>
          <w:sz w:val="20"/>
          <w:szCs w:val="20"/>
        </w:rPr>
        <w:t>10/12/2024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 alle 23:59 </w:t>
      </w:r>
    </w:p>
    <w:p w14:paraId="0994AB23" w14:textId="5B5DCF9A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 </w:t>
      </w:r>
      <w:r w:rsidR="00514DC8">
        <w:rPr>
          <w:rFonts w:ascii="Stylus BT" w:hAnsi="Stylus BT" w:cs="Arial"/>
          <w:iCs w:val="0"/>
          <w:sz w:val="20"/>
          <w:szCs w:val="20"/>
        </w:rPr>
        <w:t>10/12/2024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fino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>alle 23:59</w:t>
      </w:r>
      <w:r w:rsidR="00E36A1E">
        <w:rPr>
          <w:rFonts w:ascii="Stylus BT" w:hAnsi="Stylus BT" w:cs="Arial"/>
          <w:iCs w:val="0"/>
          <w:sz w:val="20"/>
          <w:szCs w:val="20"/>
        </w:rPr>
        <w:t>.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7B4733A6" w:rsidR="002F2F35" w:rsidRPr="00A31B7A" w:rsidRDefault="002F2F35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A0139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69D526BE" w14:textId="4B8DF7CF" w:rsidR="0077133C" w:rsidRDefault="005908B9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6ED06166" w14:textId="1812D726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5D494BD" w14:textId="675AD88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331598F" w14:textId="3745845D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0F3AD38" w14:textId="1F48F11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4C56F972" w14:textId="3FAC5ED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2BE7CB3" w14:textId="70C2B3C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915EEB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3BD9BA9B" w14:textId="3E077052" w:rsidR="00203B16" w:rsidRPr="00FF1CF8" w:rsidRDefault="005D7CE4" w:rsidP="005D7CE4">
      <w:pPr>
        <w:keepNext/>
        <w:spacing w:line="276" w:lineRule="auto"/>
        <w:ind w:left="142"/>
        <w:jc w:val="center"/>
        <w:outlineLvl w:val="0"/>
        <w:rPr>
          <w:rFonts w:ascii="Stylus BT" w:hAnsi="Stylus BT" w:cs="Arial"/>
          <w:sz w:val="18"/>
          <w:szCs w:val="18"/>
        </w:rPr>
      </w:pPr>
      <w:r w:rsidRPr="005D7CE4">
        <w:rPr>
          <w:rFonts w:ascii="Calibri" w:hAnsi="Calibri" w:cs="Arial"/>
          <w:sz w:val="28"/>
          <w:szCs w:val="28"/>
        </w:rPr>
        <w:t>“</w:t>
      </w:r>
      <w:r w:rsidR="00514DC8" w:rsidRPr="00514DC8">
        <w:rPr>
          <w:rFonts w:ascii="Calibri" w:hAnsi="Calibri" w:cs="Arial"/>
          <w:sz w:val="28"/>
          <w:szCs w:val="28"/>
        </w:rPr>
        <w:t>NAVIGARE NEL WEB: cercare, organizzare, confrontare e gestire dati e contenuti - Base</w:t>
      </w:r>
      <w:r w:rsidRPr="005D7CE4">
        <w:rPr>
          <w:rFonts w:ascii="Calibri" w:hAnsi="Calibri" w:cs="Arial"/>
          <w:sz w:val="28"/>
          <w:szCs w:val="28"/>
        </w:rPr>
        <w:t>”</w:t>
      </w:r>
    </w:p>
    <w:p w14:paraId="4800C7E3" w14:textId="77777777" w:rsidR="00AA1A82" w:rsidRPr="00B01DD6" w:rsidRDefault="00AA1A82" w:rsidP="00AA1A82">
      <w:pPr>
        <w:pStyle w:val="Titolo1"/>
        <w:spacing w:line="276" w:lineRule="auto"/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10136A4" w14:textId="300FA99A" w:rsidR="00AA1A82" w:rsidRPr="005D7CE4" w:rsidRDefault="00AA1A82" w:rsidP="00AA1A82">
      <w:pPr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 w:rsidR="00514DC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="00514DC8" w:rsidRPr="00514DC8">
        <w:rPr>
          <w:rFonts w:ascii="Segoe UI" w:hAnsi="Segoe UI" w:cs="Segoe UI"/>
          <w:bCs/>
          <w:iCs w:val="0"/>
          <w:color w:val="000000"/>
          <w:sz w:val="21"/>
          <w:szCs w:val="21"/>
        </w:rPr>
        <w:t>NAVIGARE NEL WEB: cercare, organizzare, confrontare e gestire dati e contenuti -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p w14:paraId="572035A9" w14:textId="77777777" w:rsidR="00203B16" w:rsidRDefault="00203B16" w:rsidP="00203B16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73D32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 xml:space="preserve">sino ad ora, utilizzando programmi informatici, social media, siti web.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915EEB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345A8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AD405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EDE32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6450F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4604D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A9983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3C36A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0FD4C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915EEB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D2C87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694"/>
    <w:rsid w:val="00501959"/>
    <w:rsid w:val="00501D49"/>
    <w:rsid w:val="00505F71"/>
    <w:rsid w:val="0051291E"/>
    <w:rsid w:val="00514DC8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15EEB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1aac8cd-51c5-466d-885e-6ef41eff1ee4"/>
    <ds:schemaRef ds:uri="add25fd2-b5b4-4471-badc-a1967718f03e"/>
  </ds:schemaRefs>
</ds:datastoreItem>
</file>

<file path=customXml/itemProps4.xml><?xml version="1.0" encoding="utf-8"?>
<ds:datastoreItem xmlns:ds="http://schemas.openxmlformats.org/officeDocument/2006/customXml" ds:itemID="{30AA84BB-66CD-4BF2-B5E8-90E94FCC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2300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3</cp:revision>
  <cp:lastPrinted>2024-11-22T11:14:00Z</cp:lastPrinted>
  <dcterms:created xsi:type="dcterms:W3CDTF">2024-11-22T11:13:00Z</dcterms:created>
  <dcterms:modified xsi:type="dcterms:W3CDTF">2024-11-22T11:14:00Z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